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1F" w:rsidRPr="009D2EE8" w:rsidRDefault="006D186D" w:rsidP="009D2EE8">
      <w:pPr>
        <w:spacing w:after="0" w:line="240" w:lineRule="auto"/>
        <w:rPr>
          <w:rFonts w:ascii="Times New Roman" w:eastAsia="Calibri" w:hAnsi="Times New Roman" w:cs="Times New Roman"/>
          <w:noProof/>
          <w:sz w:val="24"/>
          <w:szCs w:val="24"/>
          <w:lang w:eastAsia="ru-RU"/>
        </w:rPr>
      </w:pPr>
      <w:r>
        <w:t xml:space="preserve">                             </w:t>
      </w:r>
      <w:r w:rsidR="009D2EE8">
        <w:t xml:space="preserve">                        </w:t>
      </w:r>
      <w:bookmarkStart w:id="0" w:name="_GoBack"/>
      <w:bookmarkEnd w:id="0"/>
    </w:p>
    <w:p w:rsidR="00A97E1F" w:rsidRDefault="00A97E1F" w:rsidP="007709C5">
      <w:pPr>
        <w:spacing w:after="0"/>
        <w:rPr>
          <w:rFonts w:ascii="Times New Roman" w:hAnsi="Times New Roman" w:cs="Times New Roman"/>
        </w:rPr>
      </w:pPr>
    </w:p>
    <w:p w:rsidR="00A97E1F" w:rsidRDefault="009D2EE8" w:rsidP="007709C5">
      <w:pPr>
        <w:spacing w:after="0"/>
        <w:rPr>
          <w:rFonts w:ascii="Times New Roman" w:hAnsi="Times New Roman" w:cs="Times New Roman"/>
        </w:rPr>
      </w:pPr>
      <w:r>
        <w:rPr>
          <w:rFonts w:ascii="Times New Roman" w:hAnsi="Times New Roman" w:cs="Times New Roman"/>
          <w:noProof/>
          <w:lang w:eastAsia="ru-RU"/>
        </w:rPr>
        <w:drawing>
          <wp:inline distT="0" distB="0" distL="0" distR="0">
            <wp:extent cx="6645910" cy="9398713"/>
            <wp:effectExtent l="0" t="0" r="2540" b="0"/>
            <wp:docPr id="1" name="Рисунок 1" descr="C:\Users\User\Pictures\2023-03-22\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3-22\Сканировать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398713"/>
                    </a:xfrm>
                    <a:prstGeom prst="rect">
                      <a:avLst/>
                    </a:prstGeom>
                    <a:noFill/>
                    <a:ln>
                      <a:noFill/>
                    </a:ln>
                  </pic:spPr>
                </pic:pic>
              </a:graphicData>
            </a:graphic>
          </wp:inline>
        </w:drawing>
      </w:r>
    </w:p>
    <w:p w:rsidR="00A97E1F" w:rsidRDefault="00A97E1F" w:rsidP="007709C5">
      <w:pPr>
        <w:spacing w:after="0"/>
        <w:rPr>
          <w:rFonts w:ascii="Times New Roman" w:hAnsi="Times New Roman" w:cs="Times New Roman"/>
        </w:rPr>
      </w:pPr>
    </w:p>
    <w:p w:rsidR="00A97E1F" w:rsidRDefault="00A97E1F" w:rsidP="007709C5">
      <w:pPr>
        <w:spacing w:after="0"/>
        <w:rPr>
          <w:rFonts w:ascii="Times New Roman" w:hAnsi="Times New Roman" w:cs="Times New Roman"/>
        </w:rPr>
      </w:pPr>
    </w:p>
    <w:p w:rsidR="00A97E1F" w:rsidRDefault="00A97E1F" w:rsidP="007709C5">
      <w:pPr>
        <w:spacing w:after="0"/>
        <w:rPr>
          <w:rFonts w:ascii="Times New Roman" w:hAnsi="Times New Roman" w:cs="Times New Roman"/>
        </w:rPr>
      </w:pPr>
    </w:p>
    <w:p w:rsidR="00A97E1F" w:rsidRPr="007709C5" w:rsidRDefault="00A97E1F" w:rsidP="007709C5">
      <w:pPr>
        <w:spacing w:after="0"/>
        <w:rPr>
          <w:rFonts w:ascii="Times New Roman" w:hAnsi="Times New Roman" w:cs="Times New Roman"/>
        </w:rPr>
      </w:pPr>
    </w:p>
    <w:p w:rsidR="006D186D" w:rsidRPr="007709C5" w:rsidRDefault="006D186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Настоящее положение устанавливает единый порядок проведения инвентаризации имущества и обязательств.</w:t>
      </w:r>
    </w:p>
    <w:p w:rsidR="006D186D" w:rsidRPr="007709C5" w:rsidRDefault="006D186D" w:rsidP="007709C5">
      <w:pPr>
        <w:spacing w:after="0"/>
        <w:rPr>
          <w:rFonts w:ascii="Times New Roman" w:hAnsi="Times New Roman" w:cs="Times New Roman"/>
        </w:rPr>
      </w:pPr>
      <w:r w:rsidRPr="007709C5">
        <w:rPr>
          <w:rFonts w:ascii="Times New Roman" w:hAnsi="Times New Roman" w:cs="Times New Roman"/>
        </w:rPr>
        <w:t xml:space="preserve">                                                     </w:t>
      </w:r>
      <w:r w:rsidR="00522AEA">
        <w:rPr>
          <w:rFonts w:ascii="Times New Roman" w:hAnsi="Times New Roman" w:cs="Times New Roman"/>
        </w:rPr>
        <w:t xml:space="preserve">                 </w:t>
      </w:r>
      <w:r w:rsidRPr="007709C5">
        <w:rPr>
          <w:rFonts w:ascii="Times New Roman" w:hAnsi="Times New Roman" w:cs="Times New Roman"/>
        </w:rPr>
        <w:t xml:space="preserve"> </w:t>
      </w:r>
      <w:r w:rsidR="00313D5B" w:rsidRPr="007709C5">
        <w:rPr>
          <w:rFonts w:ascii="Times New Roman" w:hAnsi="Times New Roman" w:cs="Times New Roman"/>
        </w:rPr>
        <w:t xml:space="preserve"> 1 Общие положения </w:t>
      </w:r>
    </w:p>
    <w:p w:rsidR="006D186D" w:rsidRPr="007709C5" w:rsidRDefault="006D186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Положение разработано в соответствии с требованиями Федерального закона от 06.12.2011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(с учетом изменений</w:t>
      </w:r>
      <w:proofErr w:type="gramStart"/>
      <w:r w:rsidR="00313D5B" w:rsidRPr="007709C5">
        <w:rPr>
          <w:rFonts w:ascii="Times New Roman" w:hAnsi="Times New Roman" w:cs="Times New Roman"/>
        </w:rPr>
        <w:t xml:space="preserve"> )</w:t>
      </w:r>
      <w:proofErr w:type="gramEnd"/>
      <w:r w:rsidR="00313D5B" w:rsidRPr="007709C5">
        <w:rPr>
          <w:rFonts w:ascii="Times New Roman" w:hAnsi="Times New Roman" w:cs="Times New Roman"/>
        </w:rPr>
        <w:t xml:space="preserve">, Методических указаниях по инвентаризации имущества и финансовых обязательств, </w:t>
      </w:r>
      <w:proofErr w:type="gramStart"/>
      <w:r w:rsidR="00313D5B" w:rsidRPr="007709C5">
        <w:rPr>
          <w:rFonts w:ascii="Times New Roman" w:hAnsi="Times New Roman" w:cs="Times New Roman"/>
        </w:rPr>
        <w:t>утвержденных Приказом Минфина РФ от 13.06.1995 № 49, Приказа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учетом изменений), а также иных нормативных законодательных актов, локальных актов учреждения и</w:t>
      </w:r>
      <w:proofErr w:type="gramEnd"/>
      <w:r w:rsidR="00313D5B" w:rsidRPr="007709C5">
        <w:rPr>
          <w:rFonts w:ascii="Times New Roman" w:hAnsi="Times New Roman" w:cs="Times New Roman"/>
        </w:rPr>
        <w:t xml:space="preserve"> устава. Инвентаризация – это периодический переучет имущества с целью проверки его наличия, качественного состояния и сохранности, а также установление его соответствия данным бюджетного, бухгалтерского учета. Инвентаризация проводится в целях: – выявления фактического наличия имущества и его состояния:</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w:t>
      </w:r>
      <w:r w:rsidRPr="007709C5">
        <w:rPr>
          <w:rFonts w:ascii="Times New Roman" w:hAnsi="Times New Roman" w:cs="Times New Roman"/>
        </w:rPr>
        <w:sym w:font="Symbol" w:char="F0B7"/>
      </w:r>
      <w:r w:rsidRPr="007709C5">
        <w:rPr>
          <w:rFonts w:ascii="Times New Roman" w:hAnsi="Times New Roman" w:cs="Times New Roman"/>
        </w:rPr>
        <w:t xml:space="preserve"> сохранность имущества (кражи, порчи);</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sym w:font="Symbol" w:char="F0B7"/>
      </w:r>
      <w:r w:rsidRPr="007709C5">
        <w:rPr>
          <w:rFonts w:ascii="Times New Roman" w:hAnsi="Times New Roman" w:cs="Times New Roman"/>
        </w:rPr>
        <w:t xml:space="preserve"> неисправность и (или) устаревание;</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w:t>
      </w:r>
      <w:r w:rsidRPr="007709C5">
        <w:rPr>
          <w:rFonts w:ascii="Times New Roman" w:hAnsi="Times New Roman" w:cs="Times New Roman"/>
        </w:rPr>
        <w:sym w:font="Symbol" w:char="F0B7"/>
      </w:r>
      <w:r w:rsidRPr="007709C5">
        <w:rPr>
          <w:rFonts w:ascii="Times New Roman" w:hAnsi="Times New Roman" w:cs="Times New Roman"/>
        </w:rPr>
        <w:t xml:space="preserve"> техническое состояние объектов недвижимости (кровли, стен, полов, инженерных систем).</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сопоставления фактического наличия имущества с данными бухгалтерского учета;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проверки и правильности и полноты отражения в учете обязательств;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обоснования списания устаревших и неиспользуемых материальных объектов;</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проверки условий хранения материальных ценностей, правильности применения норм естественной убыли; - усиления дисциплины сотрудников в части материальной ответственности.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Типы инвентаризаций: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1. По обязательности проведения: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sym w:font="Symbol" w:char="F0B7"/>
      </w:r>
      <w:r w:rsidRPr="007709C5">
        <w:rPr>
          <w:rFonts w:ascii="Times New Roman" w:hAnsi="Times New Roman" w:cs="Times New Roman"/>
        </w:rPr>
        <w:t xml:space="preserve"> обязательная: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перед составлением годовой бухгалтерской отчетности;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при смене материальн</w:t>
      </w:r>
      <w:proofErr w:type="gramStart"/>
      <w:r w:rsidRPr="007709C5">
        <w:rPr>
          <w:rFonts w:ascii="Times New Roman" w:hAnsi="Times New Roman" w:cs="Times New Roman"/>
        </w:rPr>
        <w:t>о-</w:t>
      </w:r>
      <w:proofErr w:type="gramEnd"/>
      <w:r w:rsidRPr="007709C5">
        <w:rPr>
          <w:rFonts w:ascii="Times New Roman" w:hAnsi="Times New Roman" w:cs="Times New Roman"/>
        </w:rPr>
        <w:t xml:space="preserve"> ответственных лиц;</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при установлении фактов хищений, недостач, порчи имущества;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в случае стихийных бедствий и иных чрезвычайных ситуаций;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в случае ликвидации (реорганизации) учреждения (перед составлением ликвидационного (разделительного) баланса).</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w:t>
      </w:r>
      <w:r w:rsidRPr="007709C5">
        <w:rPr>
          <w:rFonts w:ascii="Times New Roman" w:hAnsi="Times New Roman" w:cs="Times New Roman"/>
        </w:rPr>
        <w:sym w:font="Symbol" w:char="F0B7"/>
      </w:r>
      <w:r w:rsidRPr="007709C5">
        <w:rPr>
          <w:rFonts w:ascii="Times New Roman" w:hAnsi="Times New Roman" w:cs="Times New Roman"/>
        </w:rPr>
        <w:t xml:space="preserve"> </w:t>
      </w:r>
      <w:proofErr w:type="gramStart"/>
      <w:r w:rsidRPr="007709C5">
        <w:rPr>
          <w:rFonts w:ascii="Times New Roman" w:hAnsi="Times New Roman" w:cs="Times New Roman"/>
        </w:rPr>
        <w:t>инициативная</w:t>
      </w:r>
      <w:proofErr w:type="gramEnd"/>
      <w:r w:rsidRPr="007709C5">
        <w:rPr>
          <w:rFonts w:ascii="Times New Roman" w:hAnsi="Times New Roman" w:cs="Times New Roman"/>
        </w:rPr>
        <w:t xml:space="preserve"> - проводится по решению руководителя. </w:t>
      </w:r>
    </w:p>
    <w:p w:rsidR="006D186D" w:rsidRPr="007709C5" w:rsidRDefault="002B3FB6" w:rsidP="007709C5">
      <w:pPr>
        <w:spacing w:after="0"/>
        <w:rPr>
          <w:rFonts w:ascii="Times New Roman" w:hAnsi="Times New Roman" w:cs="Times New Roman"/>
        </w:rPr>
      </w:pPr>
      <w:r>
        <w:rPr>
          <w:rFonts w:ascii="Times New Roman" w:hAnsi="Times New Roman" w:cs="Times New Roman"/>
        </w:rPr>
        <w:t xml:space="preserve"> </w:t>
      </w:r>
      <w:r w:rsidR="00313D5B" w:rsidRPr="007709C5">
        <w:rPr>
          <w:rFonts w:ascii="Times New Roman" w:hAnsi="Times New Roman" w:cs="Times New Roman"/>
        </w:rPr>
        <w:t xml:space="preserve">2. По периодичности проведения: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sym w:font="Symbol" w:char="F0B7"/>
      </w:r>
      <w:r w:rsidRPr="007709C5">
        <w:rPr>
          <w:rFonts w:ascii="Times New Roman" w:hAnsi="Times New Roman" w:cs="Times New Roman"/>
        </w:rPr>
        <w:t xml:space="preserve"> плановая: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Сроки и периодичность проведения плановых инвентаризаций, а также их тематика прописываются в графике проведения инвентаризаций, утверждаемом приказом руководителя учреждения.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sym w:font="Symbol" w:char="F0B7"/>
      </w:r>
      <w:r w:rsidRPr="007709C5">
        <w:rPr>
          <w:rFonts w:ascii="Times New Roman" w:hAnsi="Times New Roman" w:cs="Times New Roman"/>
        </w:rPr>
        <w:t xml:space="preserve"> </w:t>
      </w:r>
      <w:proofErr w:type="gramStart"/>
      <w:r w:rsidRPr="007709C5">
        <w:rPr>
          <w:rFonts w:ascii="Times New Roman" w:hAnsi="Times New Roman" w:cs="Times New Roman"/>
        </w:rPr>
        <w:t>внеплановая</w:t>
      </w:r>
      <w:proofErr w:type="gramEnd"/>
      <w:r w:rsidRPr="007709C5">
        <w:rPr>
          <w:rFonts w:ascii="Times New Roman" w:hAnsi="Times New Roman" w:cs="Times New Roman"/>
        </w:rPr>
        <w:t xml:space="preserve"> - назначаются приказом руководителя. </w:t>
      </w:r>
    </w:p>
    <w:p w:rsidR="006D186D" w:rsidRPr="007709C5" w:rsidRDefault="002B3FB6" w:rsidP="007709C5">
      <w:pPr>
        <w:spacing w:after="0"/>
        <w:rPr>
          <w:rFonts w:ascii="Times New Roman" w:hAnsi="Times New Roman" w:cs="Times New Roman"/>
        </w:rPr>
      </w:pPr>
      <w:r>
        <w:rPr>
          <w:rFonts w:ascii="Times New Roman" w:hAnsi="Times New Roman" w:cs="Times New Roman"/>
        </w:rPr>
        <w:t xml:space="preserve"> </w:t>
      </w:r>
      <w:r w:rsidR="00313D5B" w:rsidRPr="007709C5">
        <w:rPr>
          <w:rFonts w:ascii="Times New Roman" w:hAnsi="Times New Roman" w:cs="Times New Roman"/>
        </w:rPr>
        <w:t>3. По степени охвата:</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w:t>
      </w:r>
      <w:r w:rsidRPr="007709C5">
        <w:rPr>
          <w:rFonts w:ascii="Times New Roman" w:hAnsi="Times New Roman" w:cs="Times New Roman"/>
        </w:rPr>
        <w:sym w:font="Symbol" w:char="F0B7"/>
      </w:r>
      <w:r w:rsidRPr="007709C5">
        <w:rPr>
          <w:rFonts w:ascii="Times New Roman" w:hAnsi="Times New Roman" w:cs="Times New Roman"/>
        </w:rPr>
        <w:t xml:space="preserve"> </w:t>
      </w:r>
      <w:proofErr w:type="gramStart"/>
      <w:r w:rsidRPr="007709C5">
        <w:rPr>
          <w:rFonts w:ascii="Times New Roman" w:hAnsi="Times New Roman" w:cs="Times New Roman"/>
        </w:rPr>
        <w:t>полная</w:t>
      </w:r>
      <w:proofErr w:type="gramEnd"/>
      <w:r w:rsidRPr="007709C5">
        <w:rPr>
          <w:rFonts w:ascii="Times New Roman" w:hAnsi="Times New Roman" w:cs="Times New Roman"/>
        </w:rPr>
        <w:t xml:space="preserve"> - охватывает все категории активов и обязательств. </w:t>
      </w:r>
    </w:p>
    <w:p w:rsidR="002B3FB6" w:rsidRDefault="00313D5B" w:rsidP="007709C5">
      <w:pPr>
        <w:spacing w:after="0"/>
        <w:rPr>
          <w:rFonts w:ascii="Times New Roman" w:hAnsi="Times New Roman" w:cs="Times New Roman"/>
        </w:rPr>
      </w:pPr>
      <w:r w:rsidRPr="007709C5">
        <w:rPr>
          <w:rFonts w:ascii="Times New Roman" w:hAnsi="Times New Roman" w:cs="Times New Roman"/>
        </w:rPr>
        <w:sym w:font="Symbol" w:char="F0B7"/>
      </w:r>
      <w:r w:rsidRPr="007709C5">
        <w:rPr>
          <w:rFonts w:ascii="Times New Roman" w:hAnsi="Times New Roman" w:cs="Times New Roman"/>
        </w:rPr>
        <w:t xml:space="preserve"> частичная (выборочная) - проверяются отдельные категории активов и обязательств (денежная наличность в кассе, покупные товары, расчеты с б</w:t>
      </w:r>
      <w:r w:rsidR="002B3FB6">
        <w:rPr>
          <w:rFonts w:ascii="Times New Roman" w:hAnsi="Times New Roman" w:cs="Times New Roman"/>
        </w:rPr>
        <w:t>юджетом, поставщиками и т. д.)</w:t>
      </w:r>
      <w:r w:rsidR="00764842">
        <w:rPr>
          <w:rFonts w:ascii="Times New Roman" w:hAnsi="Times New Roman" w:cs="Times New Roman"/>
        </w:rPr>
        <w:t xml:space="preserve">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4. По методу проведения.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sym w:font="Symbol" w:char="F0B7"/>
      </w:r>
      <w:r w:rsidRPr="007709C5">
        <w:rPr>
          <w:rFonts w:ascii="Times New Roman" w:hAnsi="Times New Roman" w:cs="Times New Roman"/>
        </w:rPr>
        <w:t xml:space="preserve"> </w:t>
      </w:r>
      <w:proofErr w:type="gramStart"/>
      <w:r w:rsidRPr="007709C5">
        <w:rPr>
          <w:rFonts w:ascii="Times New Roman" w:hAnsi="Times New Roman" w:cs="Times New Roman"/>
        </w:rPr>
        <w:t>натуральная</w:t>
      </w:r>
      <w:proofErr w:type="gramEnd"/>
      <w:r w:rsidRPr="007709C5">
        <w:rPr>
          <w:rFonts w:ascii="Times New Roman" w:hAnsi="Times New Roman" w:cs="Times New Roman"/>
        </w:rPr>
        <w:t xml:space="preserve"> – непосредственное наблюдение объектов и определение их количества путем подсчета, взвешивания обмера и т.п.</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lastRenderedPageBreak/>
        <w:sym w:font="Symbol" w:char="F0B7"/>
      </w:r>
      <w:r w:rsidRPr="007709C5">
        <w:rPr>
          <w:rFonts w:ascii="Times New Roman" w:hAnsi="Times New Roman" w:cs="Times New Roman"/>
        </w:rPr>
        <w:t xml:space="preserve"> документальная – проверка документального подтверждения наличия объектов, обязательств и т.п. </w:t>
      </w:r>
    </w:p>
    <w:p w:rsidR="006D186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Объекты инвентаризации: </w:t>
      </w:r>
    </w:p>
    <w:p w:rsidR="006D186D" w:rsidRPr="007709C5" w:rsidRDefault="006D186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Все имущество учреждения, независимо от его местонахождения и все виды финансовых обязательств (в том числе имущество и обязательства, учитываемые на </w:t>
      </w:r>
      <w:proofErr w:type="spellStart"/>
      <w:r w:rsidR="00313D5B" w:rsidRPr="007709C5">
        <w:rPr>
          <w:rFonts w:ascii="Times New Roman" w:hAnsi="Times New Roman" w:cs="Times New Roman"/>
        </w:rPr>
        <w:t>забалансовых</w:t>
      </w:r>
      <w:proofErr w:type="spellEnd"/>
      <w:r w:rsidR="00313D5B" w:rsidRPr="007709C5">
        <w:rPr>
          <w:rFonts w:ascii="Times New Roman" w:hAnsi="Times New Roman" w:cs="Times New Roman"/>
        </w:rPr>
        <w:t xml:space="preserve"> счетах). </w:t>
      </w:r>
    </w:p>
    <w:p w:rsidR="003D2CFB" w:rsidRPr="007709C5" w:rsidRDefault="006D186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К имуществу относятся: </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основные средства;</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нематериальные активы; </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непроизведенные активы (земля); </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денежные средства, денежные документы, вложения; </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материальные запасы;</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готовая продукция, товары;</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прочие финансовые активы. </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К финансовым обязательствам относятся кредиторская задолженность, резервы. </w:t>
      </w:r>
    </w:p>
    <w:p w:rsidR="003D2CFB"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Периодичность проведения инвентаризаций: </w:t>
      </w:r>
    </w:p>
    <w:p w:rsidR="004E3ADE" w:rsidRPr="007709C5" w:rsidRDefault="003D2CFB"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В целях обеспечения достоверности данных бухгалтерского учета и отчетности проводится инвентаризация основных средств, нематериальных активов, непроизведенных активов и материальных запасов (кроме продуктов) один раз в год или по мере необходимости, продуктов питания один раз в квартал или по мере необходимости, денежных средств, денежных документов, прочих финансовых активов и обязательств - ежеквартально. </w:t>
      </w:r>
    </w:p>
    <w:p w:rsidR="004E3ADE" w:rsidRPr="007709C5" w:rsidRDefault="004E3ADE" w:rsidP="007709C5">
      <w:pPr>
        <w:spacing w:after="0"/>
        <w:rPr>
          <w:rFonts w:ascii="Times New Roman" w:hAnsi="Times New Roman" w:cs="Times New Roman"/>
        </w:rPr>
      </w:pPr>
      <w:r w:rsidRPr="007709C5">
        <w:rPr>
          <w:rFonts w:ascii="Times New Roman" w:hAnsi="Times New Roman" w:cs="Times New Roman"/>
        </w:rPr>
        <w:t xml:space="preserve">                              </w:t>
      </w:r>
      <w:r w:rsidR="00764842">
        <w:rPr>
          <w:rFonts w:ascii="Times New Roman" w:hAnsi="Times New Roman" w:cs="Times New Roman"/>
        </w:rPr>
        <w:t xml:space="preserve">                      </w:t>
      </w:r>
      <w:r w:rsidRPr="007709C5">
        <w:rPr>
          <w:rFonts w:ascii="Times New Roman" w:hAnsi="Times New Roman" w:cs="Times New Roman"/>
        </w:rPr>
        <w:t xml:space="preserve">     </w:t>
      </w:r>
      <w:r w:rsidR="00313D5B" w:rsidRPr="007709C5">
        <w:rPr>
          <w:rFonts w:ascii="Times New Roman" w:hAnsi="Times New Roman" w:cs="Times New Roman"/>
        </w:rPr>
        <w:t xml:space="preserve">2. Участники инвентаризации </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Руководитель учреждения.</w:t>
      </w:r>
      <w:r w:rsidR="004E3ADE" w:rsidRPr="007709C5">
        <w:rPr>
          <w:rFonts w:ascii="Times New Roman" w:hAnsi="Times New Roman" w:cs="Times New Roman"/>
        </w:rPr>
        <w:t xml:space="preserve"> </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утверждает данное Положение; </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определяет персональный состав постоянно действующей инвентаризационной комиссии, решает вопрос о привлечении сторонних экспертов;</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устанавливает количество инвентаризаций в году, даты их проведения, перечень имущества и обязательств, проверяемых при каждой из них; </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принимает решение по результатам инвентаризации.</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Руководитель учреждения обязан обеспечить необходимые условия для проведения инвентаризации в установленные сроки (в частности,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 и т.д.). </w:t>
      </w:r>
    </w:p>
    <w:p w:rsidR="004E3ADE" w:rsidRPr="007709C5" w:rsidRDefault="004E3ADE"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Бухгалтер (специалист МКУ ЦБ УО). </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готовит инвентаризационные описи, проверяет состояние первичных документов; </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контролирует правильность соблюдения установленных правил проведения инвентаризации и оформление ее результатов;</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отражает на бухгалтерских счетах, выявленные при инвентаризации расхождения между фактическим наличием имущества, обязательствами и данными бухгалтерского учета;</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контролирует своевременность и полноту возмещения недостач виновными лицами </w:t>
      </w:r>
      <w:proofErr w:type="gramStart"/>
      <w:r w:rsidRPr="007709C5">
        <w:rPr>
          <w:rFonts w:ascii="Times New Roman" w:hAnsi="Times New Roman" w:cs="Times New Roman"/>
        </w:rPr>
        <w:t xml:space="preserve">( </w:t>
      </w:r>
      <w:proofErr w:type="gramEnd"/>
      <w:r w:rsidRPr="007709C5">
        <w:rPr>
          <w:rFonts w:ascii="Times New Roman" w:hAnsi="Times New Roman" w:cs="Times New Roman"/>
        </w:rPr>
        <w:t>при возмещении в добровольном порядке;</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-участвует в оформлении материалов по недостачам, хищениям финансовых активов, товарно-материальных ценностей, при необходимости передает эти материалы в судебные и следственные органы.</w:t>
      </w:r>
    </w:p>
    <w:p w:rsidR="004E3ADE"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w:t>
      </w:r>
      <w:r w:rsidR="004E3ADE" w:rsidRPr="007709C5">
        <w:rPr>
          <w:rFonts w:ascii="Times New Roman" w:hAnsi="Times New Roman" w:cs="Times New Roman"/>
        </w:rPr>
        <w:t xml:space="preserve">       </w:t>
      </w:r>
      <w:r w:rsidRPr="007709C5">
        <w:rPr>
          <w:rFonts w:ascii="Times New Roman" w:hAnsi="Times New Roman" w:cs="Times New Roman"/>
        </w:rPr>
        <w:t>Председатель постоянно действующей комиссии.</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разрабатывает план проведения инвентаризации;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контролирует деятельность членов постоянно действующей комиссии;</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проводит инструктаж членов комиссии.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Председателем инвентаризационной комиссии может быть руководитель учреждения или иное должностное лицо, назначенное руководителем.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Инвентаризационная комиссия.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Для проведения инвентаризаций создается постоянно действующая инвентаризационная комиссия. Персональный состав комиссии, а также порядок ее создания и работы утверждается приказом руководителя. </w:t>
      </w:r>
      <w:r w:rsidRPr="007709C5">
        <w:rPr>
          <w:rFonts w:ascii="Times New Roman" w:hAnsi="Times New Roman" w:cs="Times New Roman"/>
        </w:rPr>
        <w:t xml:space="preserve">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К проведению инвентаризации могут привлекаться лица, уполномоченные на осуществление внутреннего финансового контроля, и различные эксперты.</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lastRenderedPageBreak/>
        <w:t xml:space="preserve"> Инвентаризационная комиссия обеспечивает: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своевременность проведения инвентаризации и соблюдение ее порядка;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правильное указание признаков нефинансовых и финансовых активов (наименование, тип, марка и др.) в инвентаризационных описях (сличительных ведомостях)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полноту и точность внесения в инвентаризационные описи данных о фактических остатках имущества и реальности учтенных обязательств, правильность и своевременность оформления материалов инвентаризации.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Материально ответственное лицо.</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Материально ответственное лицо, у которого числятся подотчетные ценности, подлежащие инвентаризации, не может входить в состав комиссии.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764842">
        <w:rPr>
          <w:rFonts w:ascii="Times New Roman" w:hAnsi="Times New Roman" w:cs="Times New Roman"/>
        </w:rPr>
        <w:t xml:space="preserve">                                 </w:t>
      </w:r>
      <w:r w:rsidRPr="007709C5">
        <w:rPr>
          <w:rFonts w:ascii="Times New Roman" w:hAnsi="Times New Roman" w:cs="Times New Roman"/>
        </w:rPr>
        <w:t xml:space="preserve"> </w:t>
      </w:r>
      <w:r w:rsidR="00313D5B" w:rsidRPr="007709C5">
        <w:rPr>
          <w:rFonts w:ascii="Times New Roman" w:hAnsi="Times New Roman" w:cs="Times New Roman"/>
        </w:rPr>
        <w:t xml:space="preserve">3. Подготовка к проведению инвентаризации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Основанием для проведения инвентаризации является приказ руководителя учреждения. В приказе о проведении инвентаризации устанавливается перечень объектов, подлежащих инвентаризации. В данный перечень может быть включено:</w:t>
      </w:r>
      <w:r w:rsidRPr="007709C5">
        <w:rPr>
          <w:rFonts w:ascii="Times New Roman" w:hAnsi="Times New Roman" w:cs="Times New Roman"/>
        </w:rPr>
        <w:t xml:space="preserve">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 – все виды финансовых обязательств.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(выписки) о движении материальных ценностей и денежных средств. </w:t>
      </w:r>
      <w:r w:rsidR="00420CFA" w:rsidRPr="007709C5">
        <w:rPr>
          <w:rFonts w:ascii="Times New Roman" w:hAnsi="Times New Roman" w:cs="Times New Roman"/>
        </w:rPr>
        <w:t xml:space="preserve">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00313D5B" w:rsidRPr="007709C5">
        <w:rPr>
          <w:rFonts w:ascii="Times New Roman" w:hAnsi="Times New Roman" w:cs="Times New Roman"/>
        </w:rPr>
        <w:t>на</w:t>
      </w:r>
      <w:proofErr w:type="gramEnd"/>
      <w:r w:rsidR="00313D5B" w:rsidRPr="007709C5">
        <w:rPr>
          <w:rFonts w:ascii="Times New Roman" w:hAnsi="Times New Roman" w:cs="Times New Roman"/>
        </w:rPr>
        <w:t xml:space="preserve"> «__________» (дата)». Эти документы являются основанием для определения остатков имущества к началу инвентаризации по данным бухгалтерского учета.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имущества или доверенности на получение имущества.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До начала инвентаризации основных сре</w:t>
      </w:r>
      <w:proofErr w:type="gramStart"/>
      <w:r w:rsidR="00313D5B" w:rsidRPr="007709C5">
        <w:rPr>
          <w:rFonts w:ascii="Times New Roman" w:hAnsi="Times New Roman" w:cs="Times New Roman"/>
        </w:rPr>
        <w:t>дств пр</w:t>
      </w:r>
      <w:proofErr w:type="gramEnd"/>
      <w:r w:rsidR="00313D5B" w:rsidRPr="007709C5">
        <w:rPr>
          <w:rFonts w:ascii="Times New Roman" w:hAnsi="Times New Roman" w:cs="Times New Roman"/>
        </w:rPr>
        <w:t xml:space="preserve">оверяется: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наличие и состояние инвентарных карточек, инвентарных книг, описей и других регистров аналитического учета;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наличие и состояние технических паспортов или другой технической документации; </w:t>
      </w:r>
    </w:p>
    <w:p w:rsidR="00420CFA"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 </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764842">
        <w:rPr>
          <w:rFonts w:ascii="Times New Roman" w:hAnsi="Times New Roman" w:cs="Times New Roman"/>
        </w:rPr>
        <w:t xml:space="preserve">       </w:t>
      </w:r>
      <w:r w:rsidRPr="007709C5">
        <w:rPr>
          <w:rFonts w:ascii="Times New Roman" w:hAnsi="Times New Roman" w:cs="Times New Roman"/>
        </w:rPr>
        <w:t xml:space="preserve">  </w:t>
      </w:r>
      <w:r w:rsidR="00313D5B" w:rsidRPr="007709C5">
        <w:rPr>
          <w:rFonts w:ascii="Times New Roman" w:hAnsi="Times New Roman" w:cs="Times New Roman"/>
        </w:rPr>
        <w:t xml:space="preserve"> 4. Документальное оформление инвентаризации</w:t>
      </w:r>
    </w:p>
    <w:p w:rsidR="00420CFA" w:rsidRPr="007709C5" w:rsidRDefault="00420CFA"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Для оформления инвентаризации применяются следующие формы документов:</w:t>
      </w:r>
    </w:p>
    <w:p w:rsidR="00E233A0"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инвентаризационная опись (сличительная ведомость) по объектам нефинансовых активов (ф. 0504087). Опись отражает наименование и код объекта учета, инвентарный номер, единицу измерения, сведения о фактическом наличии объекта учета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 – инвентаризационная опись наличных денежных средств, в которой указываются сведения о наличии денежных сре</w:t>
      </w:r>
      <w:proofErr w:type="gramStart"/>
      <w:r w:rsidRPr="007709C5">
        <w:rPr>
          <w:rFonts w:ascii="Times New Roman" w:hAnsi="Times New Roman" w:cs="Times New Roman"/>
        </w:rPr>
        <w:t>дств в к</w:t>
      </w:r>
      <w:proofErr w:type="gramEnd"/>
      <w:r w:rsidRPr="007709C5">
        <w:rPr>
          <w:rFonts w:ascii="Times New Roman" w:hAnsi="Times New Roman" w:cs="Times New Roman"/>
        </w:rPr>
        <w:t xml:space="preserve">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 </w:t>
      </w:r>
    </w:p>
    <w:p w:rsidR="00E233A0"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инвентаризационная опись (сличительная ведомость) бланков строгой отчетности и </w:t>
      </w:r>
      <w:r w:rsidR="00E15BB9">
        <w:rPr>
          <w:rFonts w:ascii="Times New Roman" w:hAnsi="Times New Roman" w:cs="Times New Roman"/>
        </w:rPr>
        <w:t>денежных документов</w:t>
      </w:r>
      <w:proofErr w:type="gramStart"/>
      <w:r w:rsidR="00E15BB9">
        <w:rPr>
          <w:rFonts w:ascii="Times New Roman" w:hAnsi="Times New Roman" w:cs="Times New Roman"/>
        </w:rPr>
        <w:t xml:space="preserve"> </w:t>
      </w:r>
      <w:r w:rsidRPr="007709C5">
        <w:rPr>
          <w:rFonts w:ascii="Times New Roman" w:hAnsi="Times New Roman" w:cs="Times New Roman"/>
        </w:rPr>
        <w:t>.</w:t>
      </w:r>
      <w:proofErr w:type="gramEnd"/>
      <w:r w:rsidRPr="007709C5">
        <w:rPr>
          <w:rFonts w:ascii="Times New Roman" w:hAnsi="Times New Roman" w:cs="Times New Roman"/>
        </w:rPr>
        <w:t xml:space="preserve"> В этой описи проставляются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инвентаризационная опись остатков на счетах уче</w:t>
      </w:r>
      <w:r w:rsidR="00E15BB9">
        <w:rPr>
          <w:rFonts w:ascii="Times New Roman" w:hAnsi="Times New Roman" w:cs="Times New Roman"/>
        </w:rPr>
        <w:t>та денежных средств</w:t>
      </w:r>
      <w:proofErr w:type="gramStart"/>
      <w:r w:rsidR="00E15BB9">
        <w:rPr>
          <w:rFonts w:ascii="Times New Roman" w:hAnsi="Times New Roman" w:cs="Times New Roman"/>
        </w:rPr>
        <w:t xml:space="preserve"> </w:t>
      </w:r>
      <w:r w:rsidRPr="007709C5">
        <w:rPr>
          <w:rFonts w:ascii="Times New Roman" w:hAnsi="Times New Roman" w:cs="Times New Roman"/>
        </w:rPr>
        <w:t>.</w:t>
      </w:r>
      <w:proofErr w:type="gramEnd"/>
      <w:r w:rsidRPr="007709C5">
        <w:rPr>
          <w:rFonts w:ascii="Times New Roman" w:hAnsi="Times New Roman" w:cs="Times New Roman"/>
        </w:rPr>
        <w:t xml:space="preserve"> В данной описи указываются наименование кредитной организации, номер счета в ней, код валюты по общероссийскому классификатору валют (ОКВ), остаток денежных средств на дату инвентаризации в иностранной валюте, курс ЦБ РФ на дату инвентаризации и остаток на счете на дату инвентаризации в рублях;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lastRenderedPageBreak/>
        <w:t>– инвентаризационная опись ценных бу</w:t>
      </w:r>
      <w:r w:rsidR="00E15BB9">
        <w:rPr>
          <w:rFonts w:ascii="Times New Roman" w:hAnsi="Times New Roman" w:cs="Times New Roman"/>
        </w:rPr>
        <w:t>маг</w:t>
      </w:r>
      <w:proofErr w:type="gramStart"/>
      <w:r w:rsidR="00E15BB9">
        <w:rPr>
          <w:rFonts w:ascii="Times New Roman" w:hAnsi="Times New Roman" w:cs="Times New Roman"/>
        </w:rPr>
        <w:t xml:space="preserve"> </w:t>
      </w:r>
      <w:r w:rsidRPr="007709C5">
        <w:rPr>
          <w:rFonts w:ascii="Times New Roman" w:hAnsi="Times New Roman" w:cs="Times New Roman"/>
        </w:rPr>
        <w:t>.</w:t>
      </w:r>
      <w:proofErr w:type="gramEnd"/>
      <w:r w:rsidRPr="007709C5">
        <w:rPr>
          <w:rFonts w:ascii="Times New Roman" w:hAnsi="Times New Roman" w:cs="Times New Roman"/>
        </w:rPr>
        <w:t xml:space="preserve"> В ней отражаются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ЦБ РФ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 стоимость ценных бумаг в рублях;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инвентаризационная опись задолженности по кредит</w:t>
      </w:r>
      <w:r w:rsidR="00E15BB9">
        <w:rPr>
          <w:rFonts w:ascii="Times New Roman" w:hAnsi="Times New Roman" w:cs="Times New Roman"/>
        </w:rPr>
        <w:t>ам, займам (ссудам)</w:t>
      </w:r>
      <w:proofErr w:type="gramStart"/>
      <w:r w:rsidR="00E15BB9">
        <w:rPr>
          <w:rFonts w:ascii="Times New Roman" w:hAnsi="Times New Roman" w:cs="Times New Roman"/>
        </w:rPr>
        <w:t xml:space="preserve"> </w:t>
      </w:r>
      <w:r w:rsidRPr="007709C5">
        <w:rPr>
          <w:rFonts w:ascii="Times New Roman" w:hAnsi="Times New Roman" w:cs="Times New Roman"/>
        </w:rPr>
        <w:t>,</w:t>
      </w:r>
      <w:proofErr w:type="gramEnd"/>
      <w:r w:rsidRPr="007709C5">
        <w:rPr>
          <w:rFonts w:ascii="Times New Roman" w:hAnsi="Times New Roman" w:cs="Times New Roman"/>
        </w:rPr>
        <w:t xml:space="preserve"> в которой указывается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 подтвержденная дебиторами, сумма просроченной задолженности (с истекшим сроком исковой давности); </w:t>
      </w:r>
    </w:p>
    <w:p w:rsidR="00614E5D" w:rsidRPr="007709C5" w:rsidRDefault="00313D5B" w:rsidP="007709C5">
      <w:pPr>
        <w:spacing w:after="0"/>
        <w:rPr>
          <w:rFonts w:ascii="Times New Roman" w:hAnsi="Times New Roman" w:cs="Times New Roman"/>
        </w:rPr>
      </w:pPr>
      <w:proofErr w:type="gramStart"/>
      <w:r w:rsidRPr="007709C5">
        <w:rPr>
          <w:rFonts w:ascii="Times New Roman" w:hAnsi="Times New Roman" w:cs="Times New Roman"/>
        </w:rPr>
        <w:t>– инвентаризационная опись расчетов с покупателями, поставщиками и прочими дебит</w:t>
      </w:r>
      <w:r w:rsidR="00E15BB9">
        <w:rPr>
          <w:rFonts w:ascii="Times New Roman" w:hAnsi="Times New Roman" w:cs="Times New Roman"/>
        </w:rPr>
        <w:t>орами и кредиторами</w:t>
      </w:r>
      <w:r w:rsidRPr="007709C5">
        <w:rPr>
          <w:rFonts w:ascii="Times New Roman" w:hAnsi="Times New Roman" w:cs="Times New Roman"/>
        </w:rPr>
        <w:t>, в которой отражаются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РФ, данные о сумме задолженности учреждения по платежам (переплатам по платежам в бюджеты) по видам платежей в разрезе соответствующих бюджетов бюджетной системы РФ, в которые подлежит перечислению</w:t>
      </w:r>
      <w:proofErr w:type="gramEnd"/>
      <w:r w:rsidRPr="007709C5">
        <w:rPr>
          <w:rFonts w:ascii="Times New Roman" w:hAnsi="Times New Roman" w:cs="Times New Roman"/>
        </w:rPr>
        <w:t xml:space="preserve"> задолженность, номер счета бухгалтерского учета, общая сумма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инвентаризационная опись расче</w:t>
      </w:r>
      <w:r w:rsidR="0027687E">
        <w:rPr>
          <w:rFonts w:ascii="Times New Roman" w:hAnsi="Times New Roman" w:cs="Times New Roman"/>
        </w:rPr>
        <w:t>тов по поступлениям</w:t>
      </w:r>
      <w:r w:rsidRPr="007709C5">
        <w:rPr>
          <w:rFonts w:ascii="Times New Roman" w:hAnsi="Times New Roman" w:cs="Times New Roman"/>
        </w:rPr>
        <w:t xml:space="preserve">, в которой указываются сведения по данным бухгалтерского учета, номер счета бухгалтерского учета, общая сумма задолженности плательщика («всего»), в том числе подтвержденная дебитором, не подтвержденная дебитором, а также сумма задолженности с истекшим сроком исковой давности;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ведомость расхождений по результ</w:t>
      </w:r>
      <w:r w:rsidR="0027687E">
        <w:rPr>
          <w:rFonts w:ascii="Times New Roman" w:hAnsi="Times New Roman" w:cs="Times New Roman"/>
        </w:rPr>
        <w:t>атам инвентаризации</w:t>
      </w:r>
      <w:r w:rsidRPr="007709C5">
        <w:rPr>
          <w:rFonts w:ascii="Times New Roman" w:hAnsi="Times New Roman" w:cs="Times New Roman"/>
        </w:rPr>
        <w:t xml:space="preserve">, в которой фиксируются установленные расхождения фактического наличия нефинансовых и финансовых активов (денежных средств и денежных документов), бланков строгой отчетности с данными бухгалтерского учета: недостачи или излишки по каждому объекту учета в количественном и стоимостном выражении;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акт о результ</w:t>
      </w:r>
      <w:r w:rsidR="0027687E">
        <w:rPr>
          <w:rFonts w:ascii="Times New Roman" w:hAnsi="Times New Roman" w:cs="Times New Roman"/>
        </w:rPr>
        <w:t>атах инвентаризации</w:t>
      </w:r>
      <w:r w:rsidRPr="007709C5">
        <w:rPr>
          <w:rFonts w:ascii="Times New Roman" w:hAnsi="Times New Roman" w:cs="Times New Roman"/>
        </w:rPr>
        <w:t xml:space="preserve">, составляемый на основании ведомости расхождений по результатам инвентаризации. </w:t>
      </w:r>
    </w:p>
    <w:p w:rsidR="00614E5D" w:rsidRPr="007709C5" w:rsidRDefault="00614E5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Инвентаризационные описи формируются инвентаризационной комиссией, подписываются ее председателем, членами комиссии и материально-ответственным лицом. Акт подписывают члены </w:t>
      </w:r>
      <w:proofErr w:type="gramStart"/>
      <w:r w:rsidR="00313D5B" w:rsidRPr="007709C5">
        <w:rPr>
          <w:rFonts w:ascii="Times New Roman" w:hAnsi="Times New Roman" w:cs="Times New Roman"/>
        </w:rPr>
        <w:t>комиссии</w:t>
      </w:r>
      <w:proofErr w:type="gramEnd"/>
      <w:r w:rsidR="00313D5B" w:rsidRPr="007709C5">
        <w:rPr>
          <w:rFonts w:ascii="Times New Roman" w:hAnsi="Times New Roman" w:cs="Times New Roman"/>
        </w:rPr>
        <w:t xml:space="preserve"> и утверждает руководитель учреждения. </w:t>
      </w:r>
    </w:p>
    <w:p w:rsidR="00614E5D" w:rsidRPr="007709C5" w:rsidRDefault="00614E5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Инвентаризационные описи и акты инвентаризации оформляются не менее чем в двух экземплярах. </w:t>
      </w:r>
      <w:r w:rsidRPr="007709C5">
        <w:rPr>
          <w:rFonts w:ascii="Times New Roman" w:hAnsi="Times New Roman" w:cs="Times New Roman"/>
        </w:rPr>
        <w:t xml:space="preserve">             </w:t>
      </w:r>
    </w:p>
    <w:p w:rsidR="00614E5D" w:rsidRPr="007709C5" w:rsidRDefault="00614E5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Инвентаризационные описи могут быть заполнены как с использованием средств вычислительной и другой организационной техники, так и от руки – четко и ясно, без помарок и подчисток. Для заполнения таких документов применяются чернила или шариковые ручки.</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7709C5">
        <w:rPr>
          <w:rFonts w:ascii="Times New Roman" w:hAnsi="Times New Roman" w:cs="Times New Roman"/>
        </w:rPr>
        <w:t>зачеркнутыми</w:t>
      </w:r>
      <w:proofErr w:type="gramEnd"/>
      <w:r w:rsidRPr="007709C5">
        <w:rPr>
          <w:rFonts w:ascii="Times New Roman" w:hAnsi="Times New Roman" w:cs="Times New Roman"/>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Не допускается оставлять в описях незаполненные строки. На последних страницах незаполненные строки прочеркиваются.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 д.) эти ценности показаны. </w:t>
      </w:r>
    </w:p>
    <w:p w:rsidR="00614E5D"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На имущество, находящееся на ответственном хранении или арендованное, составляются отдельные инвентаризационные описи. </w:t>
      </w:r>
    </w:p>
    <w:p w:rsidR="00614E5D" w:rsidRPr="007709C5" w:rsidRDefault="00614E5D" w:rsidP="007709C5">
      <w:pPr>
        <w:spacing w:after="0"/>
        <w:rPr>
          <w:rFonts w:ascii="Times New Roman" w:hAnsi="Times New Roman" w:cs="Times New Roman"/>
        </w:rPr>
      </w:pPr>
      <w:r w:rsidRPr="007709C5">
        <w:rPr>
          <w:rFonts w:ascii="Times New Roman" w:hAnsi="Times New Roman" w:cs="Times New Roman"/>
        </w:rPr>
        <w:t xml:space="preserve">                              </w:t>
      </w:r>
      <w:r w:rsidR="00764842">
        <w:rPr>
          <w:rFonts w:ascii="Times New Roman" w:hAnsi="Times New Roman" w:cs="Times New Roman"/>
        </w:rPr>
        <w:t xml:space="preserve">           </w:t>
      </w:r>
      <w:r w:rsidRPr="007709C5">
        <w:rPr>
          <w:rFonts w:ascii="Times New Roman" w:hAnsi="Times New Roman" w:cs="Times New Roman"/>
        </w:rPr>
        <w:t xml:space="preserve"> </w:t>
      </w:r>
      <w:r w:rsidR="00313D5B" w:rsidRPr="007709C5">
        <w:rPr>
          <w:rFonts w:ascii="Times New Roman" w:hAnsi="Times New Roman" w:cs="Times New Roman"/>
        </w:rPr>
        <w:t xml:space="preserve">5. Порядок проведения инвентаризации имущества </w:t>
      </w:r>
    </w:p>
    <w:p w:rsidR="001513A0" w:rsidRPr="007709C5" w:rsidRDefault="00614E5D"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Инвентаризация имущества производится по его местонахождению и материально ответственному лицу. </w:t>
      </w:r>
      <w:r w:rsidR="001513A0" w:rsidRPr="007709C5">
        <w:rPr>
          <w:rFonts w:ascii="Times New Roman" w:hAnsi="Times New Roman" w:cs="Times New Roman"/>
        </w:rPr>
        <w:t xml:space="preserve">               </w:t>
      </w:r>
    </w:p>
    <w:p w:rsidR="001513A0" w:rsidRPr="007709C5" w:rsidRDefault="001513A0"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Материально ответственные лица должны в обязательном порядке присутствовать при проведении инвентаризации имущества. </w:t>
      </w:r>
    </w:p>
    <w:p w:rsidR="001513A0" w:rsidRPr="007709C5" w:rsidRDefault="001513A0"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Фактическое наличие имущества при инвентаризации определяют путем обязательного подсчета, взвешивания, обмера.</w:t>
      </w:r>
    </w:p>
    <w:p w:rsidR="001513A0" w:rsidRPr="007709C5" w:rsidRDefault="001513A0" w:rsidP="007709C5">
      <w:pPr>
        <w:spacing w:after="0"/>
        <w:rPr>
          <w:rFonts w:ascii="Times New Roman" w:hAnsi="Times New Roman" w:cs="Times New Roman"/>
        </w:rPr>
      </w:pPr>
      <w:r w:rsidRPr="007709C5">
        <w:rPr>
          <w:rFonts w:ascii="Times New Roman" w:hAnsi="Times New Roman" w:cs="Times New Roman"/>
        </w:rPr>
        <w:lastRenderedPageBreak/>
        <w:t xml:space="preserve">   </w:t>
      </w:r>
      <w:r w:rsidR="00313D5B" w:rsidRPr="007709C5">
        <w:rPr>
          <w:rFonts w:ascii="Times New Roman" w:hAnsi="Times New Roman" w:cs="Times New Roman"/>
        </w:rPr>
        <w:t xml:space="preserve"> Количество материалов и товаров, хранящихся в неповрежденной упаковке поставщика, может определяться на основании документов при обязательной проверке в натуре (на выборку) части этих ценностей.</w:t>
      </w:r>
    </w:p>
    <w:p w:rsidR="001513A0" w:rsidRPr="007709C5" w:rsidRDefault="001513A0"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w:t>
      </w:r>
      <w:r w:rsidRPr="007709C5">
        <w:rPr>
          <w:rFonts w:ascii="Times New Roman" w:hAnsi="Times New Roman" w:cs="Times New Roman"/>
        </w:rPr>
        <w:t xml:space="preserve">    </w:t>
      </w:r>
    </w:p>
    <w:p w:rsidR="00A377BF" w:rsidRPr="007709C5" w:rsidRDefault="001513A0"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учреждения. </w:t>
      </w:r>
      <w:r w:rsidR="00A377BF" w:rsidRPr="007709C5">
        <w:rPr>
          <w:rFonts w:ascii="Times New Roman" w:hAnsi="Times New Roman" w:cs="Times New Roman"/>
        </w:rPr>
        <w:t xml:space="preserve">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Проверяется также наличие документов на земельные участки, находящиеся на балансе учреждения. </w:t>
      </w:r>
      <w:r w:rsidRPr="007709C5">
        <w:rPr>
          <w:rFonts w:ascii="Times New Roman" w:hAnsi="Times New Roman" w:cs="Times New Roman"/>
        </w:rPr>
        <w:t xml:space="preserve">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Оценка выявленных неучтенных объектов должна быть произведена с учетом текущей оценочной стоимости, а износ определен по действительному техническому состоянию объектов с оформлением сведений об оценке и износе соответствующими актами.</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w:t>
      </w:r>
      <w:r w:rsidR="00A12230">
        <w:rPr>
          <w:rFonts w:ascii="Times New Roman" w:hAnsi="Times New Roman" w:cs="Times New Roman"/>
        </w:rPr>
        <w:t xml:space="preserve"> </w:t>
      </w:r>
      <w:r w:rsidR="00313D5B" w:rsidRPr="007709C5">
        <w:rPr>
          <w:rFonts w:ascii="Times New Roman" w:hAnsi="Times New Roman" w:cs="Times New Roman"/>
        </w:rPr>
        <w:t xml:space="preserve">изготовителя, года выпуска, назначения, мощности и т. д.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Однотипные предметы хозяйственного инвентаря, инструменты и прочее с одинаковой стоимостью, поступившие одновременно в одно из структурных подразделений учреждения и учитываемые на инвентарной карточке группового учета, в описях проводятся по наименованиям с указанием их количества. </w:t>
      </w:r>
      <w:r w:rsidRPr="007709C5">
        <w:rPr>
          <w:rFonts w:ascii="Times New Roman" w:hAnsi="Times New Roman" w:cs="Times New Roman"/>
        </w:rPr>
        <w:t xml:space="preserve">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 п.).</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При инвентаризации нематериальных активов проверяется наличие документов, подтверждающих права учреждения на их использование, а также правильность и своевременность отражения нематериальных активов в балансе.</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Инвентаризация товарно-материальных ценностей проводится в порядке расположения объектов в данном помещении.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00313D5B" w:rsidRPr="007709C5">
        <w:rPr>
          <w:rFonts w:ascii="Times New Roman" w:hAnsi="Times New Roman" w:cs="Times New Roman"/>
        </w:rPr>
        <w:t>перемеривания</w:t>
      </w:r>
      <w:proofErr w:type="spellEnd"/>
      <w:r w:rsidR="00313D5B" w:rsidRPr="007709C5">
        <w:rPr>
          <w:rFonts w:ascii="Times New Roman" w:hAnsi="Times New Roman" w:cs="Times New Roman"/>
        </w:rPr>
        <w:t xml:space="preserve">. Не допускается вносить в </w:t>
      </w:r>
      <w:proofErr w:type="gramStart"/>
      <w:r w:rsidR="00313D5B" w:rsidRPr="007709C5">
        <w:rPr>
          <w:rFonts w:ascii="Times New Roman" w:hAnsi="Times New Roman" w:cs="Times New Roman"/>
        </w:rPr>
        <w:t>описи</w:t>
      </w:r>
      <w:proofErr w:type="gramEnd"/>
      <w:r w:rsidR="00313D5B" w:rsidRPr="007709C5">
        <w:rPr>
          <w:rFonts w:ascii="Times New Roman" w:hAnsi="Times New Roman" w:cs="Times New Roman"/>
        </w:rPr>
        <w:t xml:space="preserve"> данные об остатках ценностей со слов материально ответственных лиц или по данным учета без проверки их фактического наличия.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Товарно-материальные ценности, поступающие (отпущенные) во время проведения инвентаризации, принимаются (отпускаются) материально ответственными лицами в присутствии членов инвентаризационной комиссии и приходуются (списываются) после инвентаризации. Эти товарно-материальные ценности заносятся в отдельную опись под наименованием «Товарно-материальные ценности, поступившие (отпущенные) во время инвентаризации». 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 При инвентаризации денежных средств и документов осуществляется полистный пересчет денежной наличности и проверка других ценностей, находящихся в кассе. Остаток наличных денег в кассе сверяется с данными учета по кассовой книге. Инвентаризация денежных средств, находящихся на лицевом (расчетном) и валютном счетах, производится путем сверки остатков сумм, числящихся на соответствующих счетах по данным бухгалтерского учета, с данными выписок. </w:t>
      </w:r>
      <w:proofErr w:type="gramStart"/>
      <w:r w:rsidR="00313D5B" w:rsidRPr="007709C5">
        <w:rPr>
          <w:rFonts w:ascii="Times New Roman" w:hAnsi="Times New Roman" w:cs="Times New Roman"/>
        </w:rPr>
        <w:t>Денежные средства в пути проверяются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 п. В ходе инвентаризации бланков строгой отчетности проверяется фактическое наличие бланков по видам бланков с учетом их начальных и конечных номеров, а также по каждому месту хранения и материально ответственным</w:t>
      </w:r>
      <w:proofErr w:type="gramEnd"/>
      <w:r w:rsidR="00313D5B" w:rsidRPr="007709C5">
        <w:rPr>
          <w:rFonts w:ascii="Times New Roman" w:hAnsi="Times New Roman" w:cs="Times New Roman"/>
        </w:rPr>
        <w:t xml:space="preserve"> лицам.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764842">
        <w:rPr>
          <w:rFonts w:ascii="Times New Roman" w:hAnsi="Times New Roman" w:cs="Times New Roman"/>
        </w:rPr>
        <w:t xml:space="preserve">                               </w:t>
      </w:r>
      <w:r w:rsidRPr="007709C5">
        <w:rPr>
          <w:rFonts w:ascii="Times New Roman" w:hAnsi="Times New Roman" w:cs="Times New Roman"/>
        </w:rPr>
        <w:t xml:space="preserve"> </w:t>
      </w:r>
      <w:r w:rsidR="00313D5B" w:rsidRPr="007709C5">
        <w:rPr>
          <w:rFonts w:ascii="Times New Roman" w:hAnsi="Times New Roman" w:cs="Times New Roman"/>
        </w:rPr>
        <w:t xml:space="preserve">6. Порядок проведения инвентаризации обязательств </w:t>
      </w:r>
    </w:p>
    <w:p w:rsidR="00A377BF" w:rsidRPr="007709C5" w:rsidRDefault="00A377BF"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При инвентаризации обязатель</w:t>
      </w:r>
      <w:proofErr w:type="gramStart"/>
      <w:r w:rsidR="00313D5B" w:rsidRPr="007709C5">
        <w:rPr>
          <w:rFonts w:ascii="Times New Roman" w:hAnsi="Times New Roman" w:cs="Times New Roman"/>
        </w:rPr>
        <w:t>ств пр</w:t>
      </w:r>
      <w:proofErr w:type="gramEnd"/>
      <w:r w:rsidR="00313D5B" w:rsidRPr="007709C5">
        <w:rPr>
          <w:rFonts w:ascii="Times New Roman" w:hAnsi="Times New Roman" w:cs="Times New Roman"/>
        </w:rPr>
        <w:t xml:space="preserve">оверяется обоснованность числящихся на счетах бухгалтерского учета кредиторской и дебиторской задолженностей, возникших при расчетах: </w:t>
      </w:r>
    </w:p>
    <w:p w:rsidR="00A377BF" w:rsidRPr="007709C5" w:rsidRDefault="00313D5B" w:rsidP="007709C5">
      <w:pPr>
        <w:spacing w:after="0"/>
        <w:rPr>
          <w:rFonts w:ascii="Times New Roman" w:hAnsi="Times New Roman" w:cs="Times New Roman"/>
        </w:rPr>
      </w:pPr>
      <w:r w:rsidRPr="007709C5">
        <w:rPr>
          <w:rFonts w:ascii="Times New Roman" w:hAnsi="Times New Roman" w:cs="Times New Roman"/>
        </w:rPr>
        <w:lastRenderedPageBreak/>
        <w:t>– с бюджетом по налогам и сборам, иным обязательным платежам;</w:t>
      </w:r>
    </w:p>
    <w:p w:rsidR="00A377BF"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с внебюджетными фондами по страховым взносам;</w:t>
      </w:r>
    </w:p>
    <w:p w:rsidR="009D2AF2"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с поставщиками и покупателями по поставкам товаров (оказанием услуг, выполнением работ);</w:t>
      </w:r>
    </w:p>
    <w:p w:rsidR="009D2AF2"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с работниками по заработной плате, социальным и иным выплатам, по выданным авансам, по депонированным суммам. Инвентаризационная комиссия путем документальной проверки должна также установить:</w:t>
      </w:r>
    </w:p>
    <w:p w:rsidR="009D2AF2"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правильность расчетов с налоговыми органами, внебюджетными фондами, другими организациями;</w:t>
      </w:r>
    </w:p>
    <w:p w:rsidR="009D2AF2"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правильность и обоснованность числящейся в бухгалтерском учете суммы задолженности по недостачам и хищениям; </w:t>
      </w:r>
    </w:p>
    <w:p w:rsidR="00F86749"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правильность и обоснованность сумм дебиторской, кредиторской и депонентской задолженностей, включая суммы дебиторской и кредиторской задолженностей, по которым истекли сроки исковой давности. В ходе инвентаризации расчетов с бюджетом, внебюджетными фондами, с поставщиками и покупателями проверяются акты сверки расчетов, суммы выплаченных авансов, а также начисленные и уплаченные суммы согласно налоговым декларациям, иным отчетным формам и платежным документам. При проверке расчетов с работниками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w:t>
      </w:r>
    </w:p>
    <w:p w:rsidR="00F86749" w:rsidRPr="007709C5" w:rsidRDefault="00F86749" w:rsidP="007709C5">
      <w:pPr>
        <w:spacing w:after="0"/>
        <w:rPr>
          <w:rFonts w:ascii="Times New Roman" w:hAnsi="Times New Roman" w:cs="Times New Roman"/>
        </w:rPr>
      </w:pPr>
      <w:r w:rsidRPr="007709C5">
        <w:rPr>
          <w:rFonts w:ascii="Times New Roman" w:hAnsi="Times New Roman" w:cs="Times New Roman"/>
        </w:rPr>
        <w:t xml:space="preserve">                        </w:t>
      </w:r>
      <w:r w:rsidR="00764842">
        <w:rPr>
          <w:rFonts w:ascii="Times New Roman" w:hAnsi="Times New Roman" w:cs="Times New Roman"/>
        </w:rPr>
        <w:t xml:space="preserve">                     </w:t>
      </w:r>
      <w:r w:rsidRPr="007709C5">
        <w:rPr>
          <w:rFonts w:ascii="Times New Roman" w:hAnsi="Times New Roman" w:cs="Times New Roman"/>
        </w:rPr>
        <w:t xml:space="preserve">          </w:t>
      </w:r>
      <w:r w:rsidR="00313D5B" w:rsidRPr="007709C5">
        <w:rPr>
          <w:rFonts w:ascii="Times New Roman" w:hAnsi="Times New Roman" w:cs="Times New Roman"/>
        </w:rPr>
        <w:t>7. Результаты инвентаризации</w:t>
      </w:r>
    </w:p>
    <w:p w:rsidR="00F86749" w:rsidRPr="007709C5" w:rsidRDefault="00F86749"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По итогам проведенной инвентаризации могут быть выявлены следующие расхождения фактического наличия финансовых и нефинансовых активов с данными бухгалтерского учета:</w:t>
      </w:r>
    </w:p>
    <w:p w:rsidR="00F86749"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 излишки; </w:t>
      </w:r>
    </w:p>
    <w:p w:rsidR="00F86749"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недостачи. </w:t>
      </w:r>
    </w:p>
    <w:p w:rsidR="00F86749" w:rsidRPr="007709C5" w:rsidRDefault="00F86749"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Эти расхождения обобщаются и заносятся в ведомость расхождений по результатам инвентаризации. </w:t>
      </w:r>
      <w:r w:rsidRPr="007709C5">
        <w:rPr>
          <w:rFonts w:ascii="Times New Roman" w:hAnsi="Times New Roman" w:cs="Times New Roman"/>
        </w:rPr>
        <w:t xml:space="preserve"> </w:t>
      </w:r>
    </w:p>
    <w:p w:rsidR="00F86749" w:rsidRPr="007709C5" w:rsidRDefault="00F86749"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Выявленные излишки (неучтенные объекты) в ведомости отображаются в количественном и суммовом выражении (по текущей оценочной стоимости). </w:t>
      </w:r>
    </w:p>
    <w:p w:rsidR="00F86749" w:rsidRPr="007709C5" w:rsidRDefault="00F86749"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По недостачам в ведомости показывается:</w:t>
      </w:r>
      <w:r w:rsidRPr="007709C5">
        <w:rPr>
          <w:rFonts w:ascii="Times New Roman" w:hAnsi="Times New Roman" w:cs="Times New Roman"/>
        </w:rPr>
        <w:t xml:space="preserve"> </w:t>
      </w:r>
    </w:p>
    <w:p w:rsidR="00F86749" w:rsidRPr="007709C5" w:rsidRDefault="00313D5B" w:rsidP="007709C5">
      <w:pPr>
        <w:spacing w:after="0"/>
        <w:rPr>
          <w:rFonts w:ascii="Times New Roman" w:hAnsi="Times New Roman" w:cs="Times New Roman"/>
        </w:rPr>
      </w:pPr>
      <w:r w:rsidRPr="007709C5">
        <w:rPr>
          <w:rFonts w:ascii="Times New Roman" w:hAnsi="Times New Roman" w:cs="Times New Roman"/>
        </w:rPr>
        <w:t xml:space="preserve">– количество и сумма недостач в пределах норм естественной убыли (по балансовой стоимости); </w:t>
      </w:r>
      <w:r w:rsidR="00F86749" w:rsidRPr="007709C5">
        <w:rPr>
          <w:rFonts w:ascii="Times New Roman" w:hAnsi="Times New Roman" w:cs="Times New Roman"/>
        </w:rPr>
        <w:t xml:space="preserve"> </w:t>
      </w:r>
    </w:p>
    <w:p w:rsidR="00F86749" w:rsidRPr="007709C5" w:rsidRDefault="00313D5B" w:rsidP="007709C5">
      <w:pPr>
        <w:spacing w:after="0"/>
        <w:rPr>
          <w:rFonts w:ascii="Times New Roman" w:hAnsi="Times New Roman" w:cs="Times New Roman"/>
        </w:rPr>
      </w:pPr>
      <w:r w:rsidRPr="007709C5">
        <w:rPr>
          <w:rFonts w:ascii="Times New Roman" w:hAnsi="Times New Roman" w:cs="Times New Roman"/>
        </w:rPr>
        <w:t>– количество и сумма недостач сверх норм естественной убыли (по текущей оценочной стоимости).</w:t>
      </w:r>
      <w:r w:rsidR="00F86749" w:rsidRPr="007709C5">
        <w:rPr>
          <w:rFonts w:ascii="Times New Roman" w:hAnsi="Times New Roman" w:cs="Times New Roman"/>
        </w:rPr>
        <w:t xml:space="preserve"> </w:t>
      </w:r>
    </w:p>
    <w:p w:rsidR="00F86749" w:rsidRPr="007709C5" w:rsidRDefault="00F86749"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 На основании ведомости оформляется Акт о результатах инвентаризации. </w:t>
      </w:r>
    </w:p>
    <w:p w:rsidR="00480E12" w:rsidRPr="007709C5" w:rsidRDefault="00F86749" w:rsidP="007709C5">
      <w:pPr>
        <w:spacing w:after="0"/>
        <w:rPr>
          <w:rFonts w:ascii="Times New Roman" w:hAnsi="Times New Roman" w:cs="Times New Roman"/>
        </w:rPr>
      </w:pPr>
      <w:r w:rsidRPr="007709C5">
        <w:rPr>
          <w:rFonts w:ascii="Times New Roman" w:hAnsi="Times New Roman" w:cs="Times New Roman"/>
        </w:rPr>
        <w:t xml:space="preserve">  </w:t>
      </w:r>
      <w:r w:rsidR="00480E12" w:rsidRPr="007709C5">
        <w:rPr>
          <w:rFonts w:ascii="Times New Roman" w:hAnsi="Times New Roman" w:cs="Times New Roman"/>
        </w:rPr>
        <w:t xml:space="preserve">  </w:t>
      </w:r>
      <w:r w:rsidR="00313D5B" w:rsidRPr="007709C5">
        <w:rPr>
          <w:rFonts w:ascii="Times New Roman" w:hAnsi="Times New Roman" w:cs="Times New Roman"/>
        </w:rPr>
        <w:t xml:space="preserve">Основные средства, товарно-материальные ценности, денежные средства и другое имущество, оказавшиеся в излишке, подлежат оприходованию и относятся на увеличение финансового результата учреждения с последующим установлением причин возникновения излишка и виновных лиц. </w:t>
      </w:r>
    </w:p>
    <w:p w:rsidR="00B45B4B" w:rsidRPr="007709C5" w:rsidRDefault="00480E12"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Убыль ценностей в пределах норм, утвержденных в установленном законодательством порядке, списывается по распоряжению руководителя учреждения и относится на уменьшение финансового результата учреждения. Нормы убыли могут применяться лишь в случаях выявления фактических недостач. </w:t>
      </w:r>
      <w:r w:rsidR="00B45B4B" w:rsidRPr="007709C5">
        <w:rPr>
          <w:rFonts w:ascii="Times New Roman" w:hAnsi="Times New Roman" w:cs="Times New Roman"/>
        </w:rPr>
        <w:t xml:space="preserve">  </w:t>
      </w:r>
    </w:p>
    <w:p w:rsidR="009F1E8C" w:rsidRPr="007709C5" w:rsidRDefault="00B45B4B"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и относятся на уменьшение финансового результата учреждения.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 Им принимается окончательное решение о зачете таких расхождений. </w:t>
      </w:r>
    </w:p>
    <w:p w:rsidR="009F1E8C" w:rsidRPr="007709C5" w:rsidRDefault="009F1E8C" w:rsidP="007709C5">
      <w:pPr>
        <w:spacing w:after="0"/>
        <w:rPr>
          <w:rFonts w:ascii="Times New Roman" w:hAnsi="Times New Roman" w:cs="Times New Roman"/>
        </w:rPr>
      </w:pPr>
      <w:r w:rsidRPr="007709C5">
        <w:rPr>
          <w:rFonts w:ascii="Times New Roman" w:hAnsi="Times New Roman" w:cs="Times New Roman"/>
        </w:rPr>
        <w:t xml:space="preserve">     </w:t>
      </w:r>
      <w:r w:rsidR="00313D5B" w:rsidRPr="007709C5">
        <w:rPr>
          <w:rFonts w:ascii="Times New Roman" w:hAnsi="Times New Roman" w:cs="Times New Roman"/>
        </w:rPr>
        <w:t xml:space="preserve">Выявленные при инвентаризации расхождения между фактическим наличием объектов и данными регистров бухгалтерского учета отражаются в бухгалтерском учете в том отчетном периоде, к которому относится дата, по состоянию на которую проводилась инвентаризация. </w:t>
      </w:r>
    </w:p>
    <w:p w:rsidR="00037FCF" w:rsidRPr="007709C5" w:rsidRDefault="00037FCF" w:rsidP="007709C5">
      <w:pPr>
        <w:spacing w:after="0"/>
        <w:rPr>
          <w:rFonts w:ascii="Times New Roman" w:hAnsi="Times New Roman" w:cs="Times New Roman"/>
        </w:rPr>
      </w:pPr>
    </w:p>
    <w:sectPr w:rsidR="00037FCF" w:rsidRPr="007709C5" w:rsidSect="006D18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5B"/>
    <w:rsid w:val="00037FCF"/>
    <w:rsid w:val="001513A0"/>
    <w:rsid w:val="001B7330"/>
    <w:rsid w:val="0027687E"/>
    <w:rsid w:val="002B3FB6"/>
    <w:rsid w:val="00313D5B"/>
    <w:rsid w:val="003D2CFB"/>
    <w:rsid w:val="00420CFA"/>
    <w:rsid w:val="00480E12"/>
    <w:rsid w:val="004E3ADE"/>
    <w:rsid w:val="00522AEA"/>
    <w:rsid w:val="00614E5D"/>
    <w:rsid w:val="006D186D"/>
    <w:rsid w:val="00764842"/>
    <w:rsid w:val="007709C5"/>
    <w:rsid w:val="009D2AF2"/>
    <w:rsid w:val="009D2EE8"/>
    <w:rsid w:val="009F1E8C"/>
    <w:rsid w:val="00A12230"/>
    <w:rsid w:val="00A377BF"/>
    <w:rsid w:val="00A97E1F"/>
    <w:rsid w:val="00B45B4B"/>
    <w:rsid w:val="00CB09E7"/>
    <w:rsid w:val="00CB23C0"/>
    <w:rsid w:val="00E15BB9"/>
    <w:rsid w:val="00E233A0"/>
    <w:rsid w:val="00EC5AB1"/>
    <w:rsid w:val="00F86749"/>
    <w:rsid w:val="00FD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86D"/>
    <w:pPr>
      <w:ind w:left="720"/>
      <w:contextualSpacing/>
    </w:pPr>
  </w:style>
  <w:style w:type="paragraph" w:styleId="a4">
    <w:name w:val="Balloon Text"/>
    <w:basedOn w:val="a"/>
    <w:link w:val="a5"/>
    <w:uiPriority w:val="99"/>
    <w:semiHidden/>
    <w:unhideWhenUsed/>
    <w:rsid w:val="009D2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86D"/>
    <w:pPr>
      <w:ind w:left="720"/>
      <w:contextualSpacing/>
    </w:pPr>
  </w:style>
  <w:style w:type="paragraph" w:styleId="a4">
    <w:name w:val="Balloon Text"/>
    <w:basedOn w:val="a"/>
    <w:link w:val="a5"/>
    <w:uiPriority w:val="99"/>
    <w:semiHidden/>
    <w:unhideWhenUsed/>
    <w:rsid w:val="009D2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2023-03-21T08:04:00Z</dcterms:created>
  <dcterms:modified xsi:type="dcterms:W3CDTF">2023-03-22T06:52:00Z</dcterms:modified>
</cp:coreProperties>
</file>